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5"/>
        <w:gridCol w:w="4534"/>
      </w:tblGrid>
      <w:tr w:rsidR="006F5E5E">
        <w:trPr>
          <w:jc w:val="center"/>
        </w:trPr>
        <w:tc>
          <w:tcPr>
            <w:tcW w:w="5104" w:type="dxa"/>
          </w:tcPr>
          <w:p w:rsidR="006F5E5E" w:rsidRDefault="006F5E5E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4533" w:type="dxa"/>
          </w:tcPr>
          <w:p w:rsidR="006F5E5E" w:rsidRDefault="00F05C22">
            <w:pPr>
              <w:pStyle w:val="rvps14"/>
              <w:widowControl w:val="0"/>
              <w:spacing w:before="150" w:after="150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2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</w:r>
            <w:r>
              <w:rPr>
                <w:rStyle w:val="spanrvts0"/>
                <w:color w:val="000000"/>
                <w:lang w:eastAsia="uk-UA"/>
              </w:rPr>
              <w:t>(пункт 9 розділу ІІІ)</w:t>
            </w:r>
          </w:p>
        </w:tc>
      </w:tr>
    </w:tbl>
    <w:p w:rsidR="006F5E5E" w:rsidRDefault="006F5E5E">
      <w:pPr>
        <w:pStyle w:val="rvps7"/>
        <w:spacing w:before="150" w:after="150" w:line="240" w:lineRule="auto"/>
        <w:ind w:right="450"/>
        <w:rPr>
          <w:rFonts w:ascii="Times New Roman" w:hAnsi="Times New Roman"/>
          <w:sz w:val="28"/>
          <w:szCs w:val="28"/>
        </w:rPr>
      </w:pPr>
    </w:p>
    <w:p w:rsidR="006F5E5E" w:rsidRDefault="00F05C22">
      <w:pPr>
        <w:pStyle w:val="rvps7"/>
        <w:spacing w:before="150" w:after="150" w:line="240" w:lineRule="auto"/>
        <w:ind w:right="450"/>
        <w:rPr>
          <w:rStyle w:val="spanrvts0"/>
          <w:lang w:eastAsia="uk-UA"/>
        </w:rPr>
      </w:pPr>
      <w:r>
        <w:rPr>
          <w:rStyle w:val="spanrvts15"/>
          <w:lang w:eastAsia="uk-UA"/>
        </w:rPr>
        <w:t xml:space="preserve">Звіт </w:t>
      </w:r>
      <w:r>
        <w:rPr>
          <w:rStyle w:val="spanrvts15"/>
          <w:lang w:eastAsia="uk-UA"/>
        </w:rPr>
        <w:br/>
        <w:t xml:space="preserve">про роботу підрозділу психологічної служби </w:t>
      </w:r>
    </w:p>
    <w:p w:rsidR="006F5E5E" w:rsidRDefault="00F05C22">
      <w:pPr>
        <w:pStyle w:val="rvps12"/>
        <w:spacing w:before="150" w:after="0" w:line="240" w:lineRule="auto"/>
        <w:rPr>
          <w:rStyle w:val="spanrvts0"/>
          <w:lang w:eastAsia="uk-UA"/>
        </w:rPr>
      </w:pPr>
      <w:bookmarkStart w:id="0" w:name="n209"/>
      <w:bookmarkStart w:id="1" w:name="n294"/>
      <w:bookmarkEnd w:id="0"/>
      <w:bookmarkEnd w:id="1"/>
      <w:r>
        <w:rPr>
          <w:rStyle w:val="spanrvts0"/>
          <w:lang w:eastAsia="uk-UA"/>
        </w:rPr>
        <w:t>_____________________________________________за ________ 20__ року</w:t>
      </w:r>
    </w:p>
    <w:p w:rsidR="006F5E5E" w:rsidRDefault="00F05C22">
      <w:pPr>
        <w:pStyle w:val="rvps12"/>
        <w:spacing w:after="150" w:line="240" w:lineRule="auto"/>
        <w:ind w:right="1984"/>
        <w:rPr>
          <w:rStyle w:val="spanrvts0"/>
          <w:sz w:val="28"/>
          <w:szCs w:val="28"/>
          <w:vertAlign w:val="superscript"/>
          <w:lang w:eastAsia="uk-UA"/>
        </w:rPr>
      </w:pPr>
      <w:r>
        <w:rPr>
          <w:rStyle w:val="spanrvts82"/>
          <w:sz w:val="28"/>
          <w:szCs w:val="28"/>
          <w:vertAlign w:val="superscript"/>
          <w:lang w:eastAsia="uk-UA"/>
        </w:rPr>
        <w:t>(найменування органу / підрозділу ДСНС)</w:t>
      </w:r>
    </w:p>
    <w:tbl>
      <w:tblPr>
        <w:tblW w:w="5000" w:type="pct"/>
        <w:jc w:val="center"/>
        <w:tblLayout w:type="fixed"/>
        <w:tblCellMar>
          <w:top w:w="22" w:type="dxa"/>
          <w:left w:w="22" w:type="dxa"/>
          <w:bottom w:w="22" w:type="dxa"/>
          <w:right w:w="22" w:type="dxa"/>
        </w:tblCellMar>
        <w:tblLook w:val="05E0" w:firstRow="1" w:lastRow="1" w:firstColumn="1" w:lastColumn="1" w:noHBand="0" w:noVBand="1"/>
      </w:tblPr>
      <w:tblGrid>
        <w:gridCol w:w="798"/>
        <w:gridCol w:w="6762"/>
        <w:gridCol w:w="2123"/>
      </w:tblGrid>
      <w:tr w:rsidR="006F5E5E" w:rsidTr="00070D0B">
        <w:trPr>
          <w:trHeight w:val="567"/>
          <w:tblHeader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bookmarkStart w:id="2" w:name="n210"/>
            <w:bookmarkStart w:id="3" w:name="_GoBack" w:colFirst="0" w:colLast="0"/>
            <w:bookmarkEnd w:id="2"/>
            <w:r>
              <w:rPr>
                <w:rStyle w:val="spanrvts0"/>
                <w:lang w:eastAsia="uk-UA"/>
              </w:rPr>
              <w:t>№</w:t>
            </w:r>
          </w:p>
          <w:p w:rsidR="00070D0B" w:rsidRDefault="00070D0B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з/п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Зміст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Pr="00070D0B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Кількість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I. Робота з кадрового забезпечення служби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Фактична чисельність персоналу підрозділу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5E5E" w:rsidRDefault="006F5E5E" w:rsidP="00070D0B">
            <w:pPr>
              <w:widowControl w:val="0"/>
              <w:spacing w:after="0" w:line="240" w:lineRule="auto"/>
              <w:jc w:val="center"/>
              <w:rPr>
                <w:rStyle w:val="spanrvts0"/>
                <w:lang w:eastAsia="uk-UA"/>
              </w:rPr>
            </w:pP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У середньому припадає персоналу на психолога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Посад психологів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Кількість психологів, які мають статус учасника бойових дій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4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Кількість психологів (</w:t>
            </w:r>
            <w:r>
              <w:rPr>
                <w:rStyle w:val="spanrvts0"/>
                <w:lang w:val="en-GB" w:eastAsia="uk-UA"/>
              </w:rPr>
              <w:t>mental tutor</w:t>
            </w:r>
            <w:r>
              <w:rPr>
                <w:rStyle w:val="spanrvts0"/>
                <w:lang w:eastAsia="uk-UA"/>
              </w:rPr>
              <w:t>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5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proofErr w:type="spellStart"/>
            <w:r>
              <w:rPr>
                <w:rStyle w:val="spanrvts0"/>
                <w:lang w:eastAsia="uk-UA"/>
              </w:rPr>
              <w:t>Заміщено</w:t>
            </w:r>
            <w:proofErr w:type="spellEnd"/>
            <w:r>
              <w:rPr>
                <w:rStyle w:val="spanrvts0"/>
                <w:lang w:eastAsia="uk-UA"/>
              </w:rPr>
              <w:t xml:space="preserve"> посад психологів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</w:pPr>
            <w:r>
              <w:rPr>
                <w:rStyle w:val="spanrvts0"/>
                <w:color w:val="000000"/>
                <w:lang w:eastAsia="uk-UA"/>
              </w:rPr>
              <w:t>II. Матеріально-технічне забезпечення психологічної служби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Автоматизовані робочі місця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Окреме</w:t>
            </w:r>
            <w:r>
              <w:rPr>
                <w:rStyle w:val="spanrvts0"/>
                <w:lang w:eastAsia="uk-UA"/>
              </w:rPr>
              <w:t xml:space="preserve"> службове приміщення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Кімнати психологічного розвантаження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III. </w:t>
            </w:r>
            <w:proofErr w:type="spellStart"/>
            <w:r>
              <w:rPr>
                <w:rStyle w:val="spanrvts0"/>
                <w:lang w:eastAsia="uk-UA"/>
              </w:rPr>
              <w:t>Професійно</w:t>
            </w:r>
            <w:proofErr w:type="spellEnd"/>
            <w:r>
              <w:rPr>
                <w:rStyle w:val="spanrvts0"/>
                <w:lang w:eastAsia="uk-UA"/>
              </w:rPr>
              <w:t>-психологічний відбір на службу (роботу) до органів / підрозділів ДСНС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Усього кандидатів, стосовно яких здійснено відбір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 них</w:t>
            </w:r>
            <w:r>
              <w:rPr>
                <w:rStyle w:val="spanrvts0"/>
                <w:lang w:eastAsia="uk-UA"/>
              </w:rPr>
              <w:t xml:space="preserve"> висновків «не рекомендується» (кількість), % від усіх кандидатів, стосовно яких проводився відбір</w:t>
            </w:r>
          </w:p>
        </w:tc>
        <w:tc>
          <w:tcPr>
            <w:tcW w:w="2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lastRenderedPageBreak/>
              <w:t xml:space="preserve">IV. Здійснення </w:t>
            </w:r>
            <w:proofErr w:type="spellStart"/>
            <w:r>
              <w:rPr>
                <w:rStyle w:val="spanrvts0"/>
                <w:lang w:eastAsia="uk-UA"/>
              </w:rPr>
              <w:t>професійно</w:t>
            </w:r>
            <w:proofErr w:type="spellEnd"/>
            <w:r>
              <w:rPr>
                <w:rStyle w:val="spanrvts0"/>
                <w:lang w:eastAsia="uk-UA"/>
              </w:rPr>
              <w:t>-психологічного відбору на навчання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Усього кандидатів на навчання, стосовно яких здійснювався відбір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</w:rPr>
              <w:t xml:space="preserve">З них – </w:t>
            </w:r>
            <w:r>
              <w:rPr>
                <w:rStyle w:val="spanrvts0"/>
              </w:rPr>
              <w:t>кількість кандидатів, щодо яких надано рекомендацію про невідповідність вимогам обраної спеціальності, у % від загальної кількості осіб, охоплених відбором.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Здійснення </w:t>
            </w:r>
            <w:proofErr w:type="spellStart"/>
            <w:r>
              <w:rPr>
                <w:rStyle w:val="spanrvts0"/>
                <w:lang w:eastAsia="uk-UA"/>
              </w:rPr>
              <w:t>професійно</w:t>
            </w:r>
            <w:proofErr w:type="spellEnd"/>
            <w:r>
              <w:rPr>
                <w:rStyle w:val="spanrvts0"/>
                <w:lang w:eastAsia="uk-UA"/>
              </w:rPr>
              <w:t>-психологічного відбору при переведенні студентів у курсанти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V. Психологічна підготовка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Участь психолога у проведенні додаткових занять за психологічним напрямом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Групова робота (тренінги, семінари, </w:t>
            </w:r>
            <w:proofErr w:type="spellStart"/>
            <w:r>
              <w:rPr>
                <w:rStyle w:val="spanrvts0"/>
                <w:lang w:eastAsia="uk-UA"/>
              </w:rPr>
              <w:t>дебрифінги</w:t>
            </w:r>
            <w:proofErr w:type="spellEnd"/>
            <w:r>
              <w:rPr>
                <w:rStyle w:val="spanrvts0"/>
                <w:lang w:eastAsia="uk-UA"/>
              </w:rPr>
              <w:t>, воркшопи)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VI. Соціально-психологічні дослідження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Загальна кількість </w:t>
            </w:r>
            <w:r>
              <w:rPr>
                <w:rStyle w:val="spanrvts0"/>
                <w:lang w:eastAsia="uk-UA"/>
              </w:rPr>
              <w:t>підрозділів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Охоплено підрозділів (кількість), % від загальної кількості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Охоплено персоналу (кількість)/(постійного та перемінного складу) % від загальної чисельності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</w:pPr>
            <w:r>
              <w:rPr>
                <w:rStyle w:val="spanrvts0"/>
                <w:lang w:eastAsia="uk-UA"/>
              </w:rPr>
              <w:t>4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>
            <w:pPr>
              <w:pStyle w:val="rvps14"/>
              <w:widowControl w:val="0"/>
              <w:spacing w:after="0" w:line="240" w:lineRule="auto"/>
              <w:ind w:left="227"/>
            </w:pPr>
            <w:r>
              <w:rPr>
                <w:rStyle w:val="spanrvts0"/>
                <w:lang w:eastAsia="uk-UA"/>
              </w:rPr>
              <w:t xml:space="preserve">Виявлено підрозділів, у яких склався нестійкий чи негативний </w:t>
            </w:r>
            <w:r>
              <w:rPr>
                <w:rStyle w:val="spanrvts0"/>
                <w:lang w:eastAsia="uk-UA"/>
              </w:rPr>
              <w:t>соціально-психологічний клімат (вказати, які та зазначити причини негативного клімату)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after="0" w:line="240" w:lineRule="auto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VII. Психологічна профілактика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Проведено додаткову психодіагностику (число охоплених), </w:t>
            </w:r>
            <w:r>
              <w:rPr>
                <w:rStyle w:val="spanrvts0"/>
                <w:lang w:eastAsia="uk-UA"/>
              </w:rPr>
              <w:br/>
              <w:t>% від загальної кількості персоналу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Виявлено осіб у результаті </w:t>
            </w:r>
            <w:r>
              <w:rPr>
                <w:rStyle w:val="spanrvts0"/>
                <w:lang w:eastAsia="uk-UA"/>
              </w:rPr>
              <w:t>додаткової психодіагностики, які потребують посиленого психологічного супроводу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6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after="0"/>
              <w:ind w:left="176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Проведено заходів з особами, які потребують посиленого психологічного супроводу, % від загальної кількості виявлених осіб</w:t>
            </w:r>
          </w:p>
        </w:tc>
        <w:tc>
          <w:tcPr>
            <w:tcW w:w="2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lastRenderedPageBreak/>
              <w:t>4</w:t>
            </w:r>
          </w:p>
        </w:tc>
        <w:tc>
          <w:tcPr>
            <w:tcW w:w="67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Виявлено осіб, які потребують </w:t>
            </w:r>
            <w:r>
              <w:rPr>
                <w:rStyle w:val="spanrvts0"/>
                <w:lang w:eastAsia="uk-UA"/>
              </w:rPr>
              <w:t>психологічної допомоги (зокрема після перебування в екстремальних умовах)</w:t>
            </w:r>
          </w:p>
        </w:tc>
        <w:tc>
          <w:tcPr>
            <w:tcW w:w="2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5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Надано психологічну допомогу персоналу (кількість осіб),</w:t>
            </w:r>
          </w:p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% від виявлених осіб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6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Кількість наданих консультацій персоналу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7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 xml:space="preserve">Організовано заходів в кімнаті психологічного </w:t>
            </w:r>
            <w:r>
              <w:rPr>
                <w:rStyle w:val="spanrvts0"/>
                <w:color w:val="000000"/>
                <w:lang w:eastAsia="uk-UA"/>
              </w:rPr>
              <w:t>розвантаження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8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>Випадки спроби самогубства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9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>Випадки самогубства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9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4"/>
              <w:widowControl w:val="0"/>
              <w:spacing w:after="0" w:line="240" w:lineRule="auto"/>
              <w:ind w:left="173"/>
              <w:jc w:val="center"/>
            </w:pPr>
            <w:r>
              <w:rPr>
                <w:rStyle w:val="spanrvts0"/>
                <w:color w:val="000000"/>
                <w:lang w:eastAsia="uk-UA"/>
              </w:rPr>
              <w:t>VIII. Супроводження службової діяльності</w:t>
            </w: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 xml:space="preserve">Наради при керівництві органу / підрозділу ДСНС, на яких заслуховувалися питання з психологічного </w:t>
            </w:r>
            <w:r>
              <w:rPr>
                <w:rStyle w:val="spanrvts0"/>
                <w:color w:val="000000"/>
                <w:lang w:eastAsia="uk-UA"/>
              </w:rPr>
              <w:t>забезпечення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>Інформаційні матеріали у медіа (публікації у пресі, інтернеті, покази на телебаченні, трансляції по радіо) щодо діяльності підрозділу психологічного забезпечення органу / підрозділу ДСНС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>Підготовлено</w:t>
            </w:r>
            <w:r>
              <w:rPr>
                <w:rStyle w:val="spanrvts0"/>
                <w:color w:val="C9211E"/>
                <w:lang w:eastAsia="uk-UA"/>
              </w:rPr>
              <w:t xml:space="preserve"> </w:t>
            </w:r>
            <w:r>
              <w:rPr>
                <w:rStyle w:val="spanrvts0"/>
                <w:color w:val="000000"/>
                <w:lang w:eastAsia="uk-UA"/>
              </w:rPr>
              <w:t xml:space="preserve">довідок-висновків за </w:t>
            </w:r>
            <w:r>
              <w:rPr>
                <w:rStyle w:val="spanrvts0"/>
                <w:color w:val="000000"/>
                <w:lang w:eastAsia="uk-UA"/>
              </w:rPr>
              <w:t>результатами психологічного обстеження особи (для призначення на вищу посаду) (кількість). Підготовлено довідок-висновків на випускників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tr w:rsidR="006F5E5E" w:rsidTr="00070D0B">
        <w:trPr>
          <w:trHeight w:val="567"/>
          <w:jc w:val="center"/>
        </w:trPr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E5E" w:rsidRDefault="00F05C22" w:rsidP="00070D0B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4</w:t>
            </w:r>
          </w:p>
        </w:tc>
        <w:tc>
          <w:tcPr>
            <w:tcW w:w="6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F05C22">
            <w:pPr>
              <w:pStyle w:val="rvps14"/>
              <w:widowControl w:val="0"/>
              <w:spacing w:before="120" w:after="120"/>
              <w:ind w:left="173"/>
            </w:pPr>
            <w:r>
              <w:rPr>
                <w:rStyle w:val="spanrvts0"/>
                <w:color w:val="000000"/>
                <w:lang w:eastAsia="uk-UA"/>
              </w:rPr>
              <w:t>Участь психолога у службових розслідуваннях щодо випадків самогубства або спроби самогубства (кількість)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5E5E" w:rsidRDefault="006F5E5E">
            <w:pPr>
              <w:pStyle w:val="rvps12"/>
              <w:widowControl w:val="0"/>
              <w:spacing w:before="120" w:after="120"/>
              <w:ind w:left="173"/>
            </w:pPr>
          </w:p>
        </w:tc>
      </w:tr>
      <w:bookmarkEnd w:id="3"/>
    </w:tbl>
    <w:p w:rsidR="006F5E5E" w:rsidRDefault="006F5E5E">
      <w:pPr>
        <w:spacing w:after="120" w:line="240" w:lineRule="auto"/>
      </w:pPr>
    </w:p>
    <w:tbl>
      <w:tblPr>
        <w:tblW w:w="9645" w:type="dxa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005"/>
        <w:gridCol w:w="3803"/>
        <w:gridCol w:w="2092"/>
        <w:gridCol w:w="2717"/>
        <w:gridCol w:w="28"/>
      </w:tblGrid>
      <w:tr w:rsidR="006F5E5E">
        <w:trPr>
          <w:jc w:val="center"/>
        </w:trPr>
        <w:tc>
          <w:tcPr>
            <w:tcW w:w="4808" w:type="dxa"/>
            <w:gridSpan w:val="2"/>
          </w:tcPr>
          <w:p w:rsidR="006F5E5E" w:rsidRDefault="00F05C22">
            <w:pPr>
              <w:pStyle w:val="rvps12"/>
              <w:widowControl w:val="0"/>
              <w:spacing w:before="150" w:after="150"/>
              <w:jc w:val="left"/>
            </w:pPr>
            <w:r>
              <w:rPr>
                <w:rStyle w:val="spanrvts0"/>
                <w:sz w:val="20"/>
                <w:szCs w:val="20"/>
                <w:lang w:eastAsia="uk-UA"/>
              </w:rPr>
              <w:t xml:space="preserve">___________________________________ </w:t>
            </w:r>
            <w:r>
              <w:rPr>
                <w:rStyle w:val="spanrvts0"/>
                <w:sz w:val="20"/>
                <w:szCs w:val="20"/>
                <w:lang w:eastAsia="uk-UA"/>
              </w:rPr>
              <w:br/>
              <w:t xml:space="preserve"> (</w:t>
            </w:r>
            <w:r>
              <w:rPr>
                <w:rStyle w:val="spanrvts82"/>
                <w:lang w:eastAsia="uk-UA"/>
              </w:rPr>
              <w:t>посада, звання (за наявності) психолога)</w:t>
            </w:r>
          </w:p>
        </w:tc>
        <w:tc>
          <w:tcPr>
            <w:tcW w:w="2092" w:type="dxa"/>
          </w:tcPr>
          <w:p w:rsidR="006F5E5E" w:rsidRDefault="00F05C22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 xml:space="preserve">_____________ </w:t>
            </w:r>
            <w:r>
              <w:rPr>
                <w:rStyle w:val="spanrvts0"/>
                <w:sz w:val="20"/>
                <w:szCs w:val="20"/>
                <w:lang w:eastAsia="uk-UA"/>
              </w:rPr>
              <w:br/>
            </w:r>
            <w:r>
              <w:rPr>
                <w:rStyle w:val="spanrvts82"/>
                <w:lang w:eastAsia="uk-UA"/>
              </w:rPr>
              <w:t>(підпис)</w:t>
            </w:r>
          </w:p>
        </w:tc>
        <w:tc>
          <w:tcPr>
            <w:tcW w:w="2745" w:type="dxa"/>
            <w:gridSpan w:val="2"/>
          </w:tcPr>
          <w:p w:rsidR="006F5E5E" w:rsidRDefault="00F05C22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 xml:space="preserve">____________________ </w:t>
            </w:r>
            <w:r>
              <w:rPr>
                <w:rStyle w:val="spanrvts0"/>
                <w:sz w:val="20"/>
                <w:szCs w:val="20"/>
                <w:lang w:eastAsia="uk-UA"/>
              </w:rPr>
              <w:br/>
            </w:r>
            <w:r>
              <w:rPr>
                <w:rStyle w:val="spanrvts82"/>
                <w:lang w:eastAsia="uk-UA"/>
              </w:rPr>
              <w:t>(Власне ім’я ПРІЗВИЩЕ)</w:t>
            </w:r>
          </w:p>
        </w:tc>
      </w:tr>
      <w:tr w:rsidR="006F5E5E">
        <w:trPr>
          <w:jc w:val="center"/>
        </w:trPr>
        <w:tc>
          <w:tcPr>
            <w:tcW w:w="1005" w:type="dxa"/>
          </w:tcPr>
          <w:p w:rsidR="006F5E5E" w:rsidRDefault="00F05C22">
            <w:pPr>
              <w:pStyle w:val="rvps14"/>
              <w:widowControl w:val="0"/>
              <w:spacing w:after="0" w:line="240" w:lineRule="auto"/>
            </w:pPr>
            <w:r>
              <w:rPr>
                <w:rStyle w:val="spanrvts82"/>
                <w:lang w:eastAsia="uk-UA"/>
              </w:rPr>
              <w:t>Примітки:</w:t>
            </w:r>
          </w:p>
        </w:tc>
        <w:tc>
          <w:tcPr>
            <w:tcW w:w="8612" w:type="dxa"/>
            <w:gridSpan w:val="3"/>
          </w:tcPr>
          <w:p w:rsidR="006F5E5E" w:rsidRDefault="00F05C22">
            <w:pPr>
              <w:pStyle w:val="rvps14"/>
              <w:widowControl w:val="0"/>
              <w:spacing w:after="0" w:line="240" w:lineRule="auto"/>
              <w:jc w:val="both"/>
            </w:pPr>
            <w:r>
              <w:rPr>
                <w:rStyle w:val="spanrvts82"/>
                <w:lang w:eastAsia="uk-UA"/>
              </w:rPr>
              <w:t>1. Звітні матеріали надаються в електронному вигляді (формату zvit.xls).</w:t>
            </w:r>
          </w:p>
          <w:p w:rsidR="006F5E5E" w:rsidRDefault="00F05C22">
            <w:pPr>
              <w:pStyle w:val="rvps14"/>
              <w:widowControl w:val="0"/>
              <w:spacing w:after="0" w:line="240" w:lineRule="auto"/>
              <w:jc w:val="both"/>
            </w:pPr>
            <w:r>
              <w:rPr>
                <w:rStyle w:val="spanrvts82"/>
                <w:lang w:eastAsia="uk-UA"/>
              </w:rPr>
              <w:t xml:space="preserve">2. У закладах освіти </w:t>
            </w:r>
            <w:r>
              <w:rPr>
                <w:rStyle w:val="spanrvts82"/>
                <w:lang w:eastAsia="uk-UA"/>
              </w:rPr>
              <w:t>ДСНС обліковується робота психолога з постійним та перемінним складом.</w:t>
            </w:r>
          </w:p>
        </w:tc>
        <w:tc>
          <w:tcPr>
            <w:tcW w:w="28" w:type="dxa"/>
          </w:tcPr>
          <w:p w:rsidR="006F5E5E" w:rsidRDefault="006F5E5E">
            <w:pPr>
              <w:widowControl w:val="0"/>
            </w:pPr>
          </w:p>
        </w:tc>
      </w:tr>
    </w:tbl>
    <w:p w:rsidR="006F5E5E" w:rsidRDefault="00F05C22">
      <w:pPr>
        <w:pStyle w:val="af"/>
        <w:suppressAutoHyphens w:val="0"/>
        <w:spacing w:line="240" w:lineRule="auto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>________________________________________</w:t>
      </w:r>
    </w:p>
    <w:p w:rsidR="006F5E5E" w:rsidRDefault="006F5E5E">
      <w:pPr>
        <w:pStyle w:val="ad"/>
        <w:spacing w:after="160" w:line="259" w:lineRule="auto"/>
        <w:jc w:val="right"/>
        <w:rPr>
          <w:rFonts w:ascii="Times New Roman" w:hAnsi="Times New Roman"/>
          <w:sz w:val="20"/>
          <w:szCs w:val="20"/>
        </w:rPr>
      </w:pPr>
    </w:p>
    <w:sectPr w:rsidR="006F5E5E" w:rsidSect="00070D0B">
      <w:headerReference w:type="default" r:id="rId6"/>
      <w:pgSz w:w="11907" w:h="16839" w:code="9"/>
      <w:pgMar w:top="1134" w:right="567" w:bottom="1418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C22" w:rsidRDefault="00F05C22">
      <w:pPr>
        <w:spacing w:after="0" w:line="240" w:lineRule="auto"/>
      </w:pPr>
    </w:p>
  </w:endnote>
  <w:endnote w:type="continuationSeparator" w:id="0">
    <w:p w:rsidR="00F05C22" w:rsidRDefault="00F05C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C22" w:rsidRDefault="00F05C22">
      <w:pPr>
        <w:spacing w:after="0" w:line="240" w:lineRule="auto"/>
      </w:pPr>
    </w:p>
  </w:footnote>
  <w:footnote w:type="continuationSeparator" w:id="0">
    <w:p w:rsidR="00F05C22" w:rsidRDefault="00F05C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D0B" w:rsidRDefault="00F05C22">
    <w:pPr>
      <w:pStyle w:val="ad"/>
      <w:jc w:val="center"/>
      <w:rPr>
        <w:rFonts w:ascii="Times New Roman" w:hAnsi="Times New Roman"/>
        <w:sz w:val="24"/>
        <w:szCs w:val="20"/>
      </w:rPr>
    </w:pPr>
    <w:r w:rsidRPr="00070D0B">
      <w:rPr>
        <w:rFonts w:ascii="Times New Roman" w:hAnsi="Times New Roman"/>
        <w:sz w:val="24"/>
        <w:szCs w:val="20"/>
      </w:rPr>
      <w:fldChar w:fldCharType="begin"/>
    </w:r>
    <w:r w:rsidRPr="00070D0B">
      <w:rPr>
        <w:rFonts w:ascii="Times New Roman" w:hAnsi="Times New Roman"/>
        <w:sz w:val="24"/>
        <w:szCs w:val="20"/>
      </w:rPr>
      <w:instrText xml:space="preserve"> PAGE </w:instrText>
    </w:r>
    <w:r w:rsidRPr="00070D0B">
      <w:rPr>
        <w:rFonts w:ascii="Times New Roman" w:hAnsi="Times New Roman"/>
        <w:sz w:val="24"/>
        <w:szCs w:val="20"/>
      </w:rPr>
      <w:fldChar w:fldCharType="separate"/>
    </w:r>
    <w:r w:rsidRPr="00070D0B">
      <w:rPr>
        <w:rFonts w:ascii="Times New Roman" w:hAnsi="Times New Roman"/>
        <w:sz w:val="24"/>
        <w:szCs w:val="20"/>
      </w:rPr>
      <w:t>#</w:t>
    </w:r>
    <w:r w:rsidRPr="00070D0B">
      <w:rPr>
        <w:rFonts w:ascii="Times New Roman" w:hAnsi="Times New Roman"/>
        <w:sz w:val="24"/>
        <w:szCs w:val="20"/>
      </w:rPr>
      <w:fldChar w:fldCharType="end"/>
    </w:r>
    <w:r w:rsidRPr="00070D0B">
      <w:rPr>
        <w:rFonts w:ascii="Times New Roman" w:hAnsi="Times New Roman"/>
        <w:sz w:val="24"/>
        <w:szCs w:val="20"/>
      </w:rPr>
      <w:t xml:space="preserve"> </w:t>
    </w:r>
  </w:p>
  <w:p w:rsidR="006F5E5E" w:rsidRPr="00070D0B" w:rsidRDefault="00F05C22" w:rsidP="00070D0B">
    <w:pPr>
      <w:pStyle w:val="ad"/>
      <w:jc w:val="right"/>
      <w:rPr>
        <w:rFonts w:ascii="Times New Roman" w:hAnsi="Times New Roman"/>
        <w:sz w:val="24"/>
        <w:szCs w:val="20"/>
      </w:rPr>
    </w:pPr>
    <w:r w:rsidRPr="00070D0B">
      <w:rPr>
        <w:rFonts w:ascii="Times New Roman" w:hAnsi="Times New Roman"/>
        <w:sz w:val="24"/>
        <w:szCs w:val="20"/>
      </w:rPr>
      <w:t>Пр</w:t>
    </w:r>
    <w:r w:rsidRPr="00070D0B">
      <w:rPr>
        <w:rFonts w:ascii="Times New Roman" w:hAnsi="Times New Roman"/>
        <w:sz w:val="24"/>
        <w:szCs w:val="20"/>
      </w:rPr>
      <w:t>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5E"/>
    <w:rsid w:val="00070D0B"/>
    <w:rsid w:val="006F5E5E"/>
    <w:rsid w:val="00F0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9CD1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paragraph" w:customStyle="1" w:styleId="rvps9">
    <w:name w:val="rvps9"/>
    <w:basedOn w:val="a"/>
    <w:qFormat/>
  </w:style>
  <w:style w:type="paragraph" w:customStyle="1" w:styleId="af">
    <w:name w:val="Положення"/>
    <w:basedOn w:val="1"/>
    <w:qFormat/>
    <w:pPr>
      <w:keepLines w:val="0"/>
      <w:widowControl w:val="0"/>
      <w:tabs>
        <w:tab w:val="left" w:pos="0"/>
      </w:tabs>
      <w:spacing w:before="0" w:after="0" w:line="360" w:lineRule="auto"/>
      <w:jc w:val="center"/>
      <w:outlineLvl w:val="9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styleId="af2">
    <w:name w:val="footnote text"/>
    <w:link w:val="af3"/>
    <w:semiHidden/>
    <w:rPr>
      <w:sz w:val="20"/>
      <w:szCs w:val="20"/>
    </w:rPr>
  </w:style>
  <w:style w:type="paragraph" w:styleId="af4">
    <w:name w:val="endnote text"/>
    <w:link w:val="af5"/>
    <w:semiHidden/>
    <w:rPr>
      <w:sz w:val="20"/>
      <w:szCs w:val="20"/>
    </w:rPr>
  </w:style>
  <w:style w:type="character" w:styleId="af6">
    <w:name w:val="line number"/>
    <w:basedOn w:val="a0"/>
    <w:semiHidden/>
    <w:qFormat/>
  </w:style>
  <w:style w:type="character" w:styleId="af7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8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9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a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b">
    <w:name w:val="Верхній колонтитул Знак"/>
    <w:basedOn w:val="a0"/>
    <w:qFormat/>
  </w:style>
  <w:style w:type="character" w:customStyle="1" w:styleId="afc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character" w:styleId="afd">
    <w:name w:val="footnote reference"/>
    <w:semiHidden/>
    <w:rPr>
      <w:vertAlign w:val="superscript"/>
    </w:rPr>
  </w:style>
  <w:style w:type="character" w:customStyle="1" w:styleId="af3">
    <w:name w:val="Текст сноски Знак"/>
    <w:link w:val="af2"/>
    <w:semiHidden/>
    <w:rPr>
      <w:sz w:val="20"/>
      <w:szCs w:val="20"/>
    </w:rPr>
  </w:style>
  <w:style w:type="character" w:styleId="afe">
    <w:name w:val="endnote reference"/>
    <w:semiHidden/>
    <w:rPr>
      <w:vertAlign w:val="superscript"/>
    </w:rPr>
  </w:style>
  <w:style w:type="character" w:customStyle="1" w:styleId="af5">
    <w:name w:val="Текст концевой сноски Знак"/>
    <w:link w:val="af4"/>
    <w:semiHidden/>
    <w:rPr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576</Words>
  <Characters>3285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78</cp:revision>
  <cp:lastPrinted>2025-12-25T13:19:00Z</cp:lastPrinted>
  <dcterms:created xsi:type="dcterms:W3CDTF">2025-08-08T07:40:00Z</dcterms:created>
  <dcterms:modified xsi:type="dcterms:W3CDTF">2026-04-29T19:39:00Z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6b2585f1-1f05-4d97-9223-e8b0e36f252c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2026-04-13T13:27:24Z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